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MINUTES OF COTT BOD MEETING 1/17/23</w:t>
      </w:r>
    </w:p>
    <w:p w:rsidR="00000000" w:rsidDel="00000000" w:rsidP="00000000" w:rsidRDefault="00000000" w:rsidRPr="00000000" w14:paraId="00000002">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Preparing to Do Our Work</w:t>
      </w:r>
    </w:p>
    <w:p w:rsidR="00000000" w:rsidDel="00000000" w:rsidP="00000000" w:rsidRDefault="00000000" w:rsidRPr="00000000" w14:paraId="00000004">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Inspiration and Checkin In</w:t>
      </w:r>
    </w:p>
    <w:p w:rsidR="00000000" w:rsidDel="00000000" w:rsidP="00000000" w:rsidRDefault="00000000" w:rsidRPr="00000000" w14:paraId="00000005">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Reading of Agreements</w:t>
      </w:r>
    </w:p>
    <w:p w:rsidR="00000000" w:rsidDel="00000000" w:rsidP="00000000" w:rsidRDefault="00000000" w:rsidRPr="00000000" w14:paraId="00000006">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Quorum Present—only member not in attendance was Janalee Heinemann</w:t>
      </w:r>
    </w:p>
    <w:p w:rsidR="00000000" w:rsidDel="00000000" w:rsidP="00000000" w:rsidRDefault="00000000" w:rsidRPr="00000000" w14:paraId="00000007">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08">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Our Role as a Working  Board</w:t>
      </w:r>
    </w:p>
    <w:p w:rsidR="00000000" w:rsidDel="00000000" w:rsidP="00000000" w:rsidRDefault="00000000" w:rsidRPr="00000000" w14:paraId="00000009">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0A">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We received and approved</w:t>
      </w:r>
    </w:p>
    <w:p w:rsidR="00000000" w:rsidDel="00000000" w:rsidP="00000000" w:rsidRDefault="00000000" w:rsidRPr="00000000" w14:paraId="0000000B">
      <w:pPr>
        <w:numPr>
          <w:ilvl w:val="0"/>
          <w:numId w:val="3"/>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Board Minutes from November</w:t>
      </w:r>
    </w:p>
    <w:p w:rsidR="00000000" w:rsidDel="00000000" w:rsidP="00000000" w:rsidRDefault="00000000" w:rsidRPr="00000000" w14:paraId="0000000C">
      <w:pPr>
        <w:numPr>
          <w:ilvl w:val="0"/>
          <w:numId w:val="3"/>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Treasurers Reports from November and December</w:t>
      </w:r>
    </w:p>
    <w:p w:rsidR="00000000" w:rsidDel="00000000" w:rsidP="00000000" w:rsidRDefault="00000000" w:rsidRPr="00000000" w14:paraId="0000000D">
      <w:pPr>
        <w:numPr>
          <w:ilvl w:val="0"/>
          <w:numId w:val="3"/>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Building and Grounds from November and December</w:t>
      </w:r>
    </w:p>
    <w:p w:rsidR="00000000" w:rsidDel="00000000" w:rsidP="00000000" w:rsidRDefault="00000000" w:rsidRPr="00000000" w14:paraId="0000000E">
      <w:pPr>
        <w:numPr>
          <w:ilvl w:val="0"/>
          <w:numId w:val="3"/>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Pastor’s Report from November and December</w:t>
      </w:r>
    </w:p>
    <w:p w:rsidR="00000000" w:rsidDel="00000000" w:rsidP="00000000" w:rsidRDefault="00000000" w:rsidRPr="00000000" w14:paraId="0000000F">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Motion made by </w:t>
      </w:r>
      <w:hyperlink r:id="rId6">
        <w:r w:rsidDel="00000000" w:rsidR="00000000" w:rsidRPr="00000000">
          <w:rPr>
            <w:color w:val="0000ee"/>
            <w:u w:val="single"/>
            <w:shd w:fill="auto" w:val="clear"/>
            <w:rtl w:val="0"/>
          </w:rPr>
          <w:t xml:space="preserve">Jim LaChapelle</w:t>
        </w:r>
      </w:hyperlink>
      <w:r w:rsidDel="00000000" w:rsidR="00000000" w:rsidRPr="00000000">
        <w:rPr>
          <w:rFonts w:ascii="Roboto" w:cs="Roboto" w:eastAsia="Roboto" w:hAnsi="Roboto"/>
          <w:color w:val="222222"/>
          <w:sz w:val="21"/>
          <w:szCs w:val="21"/>
          <w:highlight w:val="white"/>
          <w:rtl w:val="0"/>
        </w:rPr>
        <w:t xml:space="preserve">and seconded by Jesse Clayton.  Vote passed.</w:t>
      </w:r>
    </w:p>
    <w:p w:rsidR="00000000" w:rsidDel="00000000" w:rsidP="00000000" w:rsidRDefault="00000000" w:rsidRPr="00000000" w14:paraId="00000010">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2">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Treasurers Report discussed by Barb Crabtree.  </w:t>
      </w:r>
    </w:p>
    <w:p w:rsidR="00000000" w:rsidDel="00000000" w:rsidP="00000000" w:rsidRDefault="00000000" w:rsidRPr="00000000" w14:paraId="00000013">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We received two statements from investments.   First was completed November transactions from NY Life and the other was losses from Ameriprise. No statement was received from the Community Foundation.</w:t>
      </w:r>
    </w:p>
    <w:p w:rsidR="00000000" w:rsidDel="00000000" w:rsidP="00000000" w:rsidRDefault="00000000" w:rsidRPr="00000000" w14:paraId="00000014">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$150,000 from Cummins house was income for 2022</w:t>
      </w:r>
    </w:p>
    <w:p w:rsidR="00000000" w:rsidDel="00000000" w:rsidP="00000000" w:rsidRDefault="00000000" w:rsidRPr="00000000" w14:paraId="00000015">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Finance Committee </w:t>
      </w:r>
    </w:p>
    <w:p w:rsidR="00000000" w:rsidDel="00000000" w:rsidP="00000000" w:rsidRDefault="00000000" w:rsidRPr="00000000" w14:paraId="00000016">
      <w:pPr>
        <w:numPr>
          <w:ilvl w:val="1"/>
          <w:numId w:val="4"/>
        </w:numPr>
        <w:ind w:left="360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suggested spending some of the love offering money which is now over $20,000</w:t>
      </w:r>
    </w:p>
    <w:p w:rsidR="00000000" w:rsidDel="00000000" w:rsidP="00000000" w:rsidRDefault="00000000" w:rsidRPr="00000000" w14:paraId="00000017">
      <w:pPr>
        <w:numPr>
          <w:ilvl w:val="1"/>
          <w:numId w:val="4"/>
        </w:numPr>
        <w:ind w:left="360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Mentioned gutters will be replaced February 2nd</w:t>
      </w:r>
    </w:p>
    <w:p w:rsidR="00000000" w:rsidDel="00000000" w:rsidP="00000000" w:rsidRDefault="00000000" w:rsidRPr="00000000" w14:paraId="00000018">
      <w:pPr>
        <w:numPr>
          <w:ilvl w:val="1"/>
          <w:numId w:val="4"/>
        </w:numPr>
        <w:ind w:left="360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Questioned who should replace </w:t>
      </w:r>
      <w:hyperlink r:id="rId7">
        <w:r w:rsidDel="00000000" w:rsidR="00000000" w:rsidRPr="00000000">
          <w:rPr>
            <w:color w:val="0000ee"/>
            <w:u w:val="single"/>
            <w:shd w:fill="auto" w:val="clear"/>
            <w:rtl w:val="0"/>
          </w:rPr>
          <w:t xml:space="preserve">Wendy Lachaunce</w:t>
        </w:r>
      </w:hyperlink>
      <w:r w:rsidDel="00000000" w:rsidR="00000000" w:rsidRPr="00000000">
        <w:rPr>
          <w:rFonts w:ascii="Roboto" w:cs="Roboto" w:eastAsia="Roboto" w:hAnsi="Roboto"/>
          <w:color w:val="222222"/>
          <w:sz w:val="21"/>
          <w:szCs w:val="21"/>
          <w:highlight w:val="white"/>
          <w:rtl w:val="0"/>
        </w:rPr>
        <w:t xml:space="preserve">for the Finance Team—Julie Waters and Lisa Garcia were mentioned as replacements, Jesse will talk to them.</w:t>
      </w:r>
    </w:p>
    <w:p w:rsidR="00000000" w:rsidDel="00000000" w:rsidP="00000000" w:rsidRDefault="00000000" w:rsidRPr="00000000" w14:paraId="00000019">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Software conversion was completed</w:t>
      </w:r>
    </w:p>
    <w:p w:rsidR="00000000" w:rsidDel="00000000" w:rsidP="00000000" w:rsidRDefault="00000000" w:rsidRPr="00000000" w14:paraId="0000001A">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Budget was reorganized to fit the work of the church</w:t>
      </w:r>
    </w:p>
    <w:p w:rsidR="00000000" w:rsidDel="00000000" w:rsidP="00000000" w:rsidRDefault="00000000" w:rsidRPr="00000000" w14:paraId="0000001B">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Lillie asked if the deficit in the budget was because investment dividend was low and the answer was Yes.</w:t>
      </w:r>
    </w:p>
    <w:p w:rsidR="00000000" w:rsidDel="00000000" w:rsidP="00000000" w:rsidRDefault="00000000" w:rsidRPr="00000000" w14:paraId="0000001C">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Pledge campaign-94% ($231,000) of plate budget pledged and 23 or 24 new pledgers</w:t>
      </w:r>
    </w:p>
    <w:p w:rsidR="00000000" w:rsidDel="00000000" w:rsidP="00000000" w:rsidRDefault="00000000" w:rsidRPr="00000000" w14:paraId="0000001D">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Audits from 2020 internal report complete external for 2021 waiting for final report from the CPA</w:t>
      </w:r>
    </w:p>
    <w:p w:rsidR="00000000" w:rsidDel="00000000" w:rsidP="00000000" w:rsidRDefault="00000000" w:rsidRPr="00000000" w14:paraId="0000001E">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Hosting denominational folks at the end of April for the Board of Pensions Meeting, in May for the LEAD retreat for people to get certified.  This may cost some.  COTT has more LEAD graduates.</w:t>
      </w:r>
    </w:p>
    <w:p w:rsidR="00000000" w:rsidDel="00000000" w:rsidP="00000000" w:rsidRDefault="00000000" w:rsidRPr="00000000" w14:paraId="0000001F">
      <w:pPr>
        <w:numPr>
          <w:ilvl w:val="0"/>
          <w:numId w:val="4"/>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Transgender Memorial Garden dedication will be March 5th at 3 pm.</w:t>
      </w:r>
    </w:p>
    <w:p w:rsidR="00000000" w:rsidDel="00000000" w:rsidP="00000000" w:rsidRDefault="00000000" w:rsidRPr="00000000" w14:paraId="00000020">
      <w:pPr>
        <w:ind w:left="2880" w:firstLine="0"/>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2">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Our Role as a Strategic Board</w:t>
      </w:r>
    </w:p>
    <w:p w:rsidR="00000000" w:rsidDel="00000000" w:rsidP="00000000" w:rsidRDefault="00000000" w:rsidRPr="00000000" w14:paraId="00000023">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ab/>
      </w:r>
    </w:p>
    <w:p w:rsidR="00000000" w:rsidDel="00000000" w:rsidP="00000000" w:rsidRDefault="00000000" w:rsidRPr="00000000" w14:paraId="00000024">
      <w:pPr>
        <w:numPr>
          <w:ilvl w:val="0"/>
          <w:numId w:val="1"/>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Lillie went over the organizational charts and went over the teams of the board that are in green.</w:t>
      </w:r>
    </w:p>
    <w:p w:rsidR="00000000" w:rsidDel="00000000" w:rsidP="00000000" w:rsidRDefault="00000000" w:rsidRPr="00000000" w14:paraId="00000025">
      <w:pPr>
        <w:numPr>
          <w:ilvl w:val="0"/>
          <w:numId w:val="1"/>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40th Anniversary–need to set date, Marrie put out a document, Two committees will need volunteers—History and Gala.  Doug listed names of older members that could help with history.  There will be a sing-up table on 1/29.</w:t>
      </w:r>
    </w:p>
    <w:p w:rsidR="00000000" w:rsidDel="00000000" w:rsidP="00000000" w:rsidRDefault="00000000" w:rsidRPr="00000000" w14:paraId="00000026">
      <w:pPr>
        <w:numPr>
          <w:ilvl w:val="0"/>
          <w:numId w:val="1"/>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Fundraising – we all agreed on June 9th as Trivia night</w:t>
      </w:r>
    </w:p>
    <w:p w:rsidR="00000000" w:rsidDel="00000000" w:rsidP="00000000" w:rsidRDefault="00000000" w:rsidRPr="00000000" w14:paraId="00000027">
      <w:pPr>
        <w:numPr>
          <w:ilvl w:val="0"/>
          <w:numId w:val="1"/>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Generosity—Lillie addressed our successes</w:t>
      </w:r>
    </w:p>
    <w:p w:rsidR="00000000" w:rsidDel="00000000" w:rsidP="00000000" w:rsidRDefault="00000000" w:rsidRPr="00000000" w14:paraId="00000028">
      <w:pPr>
        <w:ind w:left="2160" w:firstLine="0"/>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9">
      <w:pPr>
        <w:ind w:left="2160" w:firstLine="0"/>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A">
      <w:pPr>
        <w:ind w:left="0" w:firstLine="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Our Role as a Governing Body</w:t>
      </w:r>
    </w:p>
    <w:p w:rsidR="00000000" w:rsidDel="00000000" w:rsidP="00000000" w:rsidRDefault="00000000" w:rsidRPr="00000000" w14:paraId="0000002B">
      <w:pPr>
        <w:numPr>
          <w:ilvl w:val="0"/>
          <w:numId w:val="2"/>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New slate of officers–Vice Moderator: Marrie, Treasurer: Jesse and Clerk: Debby.  Jim made a motion to approve and Richard seconded.</w:t>
      </w:r>
    </w:p>
    <w:p w:rsidR="00000000" w:rsidDel="00000000" w:rsidP="00000000" w:rsidRDefault="00000000" w:rsidRPr="00000000" w14:paraId="0000002C">
      <w:pPr>
        <w:numPr>
          <w:ilvl w:val="0"/>
          <w:numId w:val="2"/>
        </w:numPr>
        <w:ind w:left="288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No update on American Relief Funds yet</w:t>
      </w:r>
    </w:p>
    <w:p w:rsidR="00000000" w:rsidDel="00000000" w:rsidP="00000000" w:rsidRDefault="00000000" w:rsidRPr="00000000" w14:paraId="0000002D">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E">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r>
    </w:p>
    <w:p w:rsidR="00000000" w:rsidDel="00000000" w:rsidP="00000000" w:rsidRDefault="00000000" w:rsidRPr="00000000" w14:paraId="0000002F">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Leaving to Serve</w:t>
      </w:r>
    </w:p>
    <w:p w:rsidR="00000000" w:rsidDel="00000000" w:rsidP="00000000" w:rsidRDefault="00000000" w:rsidRPr="00000000" w14:paraId="00000030">
      <w:pPr>
        <w:numPr>
          <w:ilvl w:val="0"/>
          <w:numId w:val="5"/>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Jesse said Jim Ferrell wanted to know if people can see their giving status somewhere online so we don’t have to mail statements.  Maybe have CCB classes for congregants a few Sundays.</w:t>
      </w:r>
    </w:p>
    <w:p w:rsidR="00000000" w:rsidDel="00000000" w:rsidP="00000000" w:rsidRDefault="00000000" w:rsidRPr="00000000" w14:paraId="00000031">
      <w:pPr>
        <w:numPr>
          <w:ilvl w:val="0"/>
          <w:numId w:val="5"/>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CCB will be part of membership class from now on.</w:t>
      </w:r>
    </w:p>
    <w:p w:rsidR="00000000" w:rsidDel="00000000" w:rsidP="00000000" w:rsidRDefault="00000000" w:rsidRPr="00000000" w14:paraId="00000032">
      <w:pPr>
        <w:numPr>
          <w:ilvl w:val="0"/>
          <w:numId w:val="5"/>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Jim moved to adjourn the meeting and Marrie seconded it.  Vote passed.</w:t>
      </w:r>
    </w:p>
    <w:p w:rsidR="00000000" w:rsidDel="00000000" w:rsidP="00000000" w:rsidRDefault="00000000" w:rsidRPr="00000000" w14:paraId="00000033">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4">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Respectfully submitted by Debby Frye 2/8/23.</w:t>
      </w:r>
    </w:p>
    <w:p w:rsidR="00000000" w:rsidDel="00000000" w:rsidP="00000000" w:rsidRDefault="00000000" w:rsidRPr="00000000" w14:paraId="00000036">
      <w:pPr>
        <w:ind w:left="2880" w:firstLine="0"/>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8">
      <w:pPr>
        <w:rPr>
          <w:rFonts w:ascii="Roboto" w:cs="Roboto" w:eastAsia="Roboto" w:hAnsi="Roboto"/>
          <w:color w:val="222222"/>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imatjessies@aol.com" TargetMode="External"/><Relationship Id="rId7" Type="http://schemas.openxmlformats.org/officeDocument/2006/relationships/hyperlink" Target="mailto:wendy.lachaunce@verizon.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